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F" w:rsidRPr="004F6A0F" w:rsidRDefault="00E80ECF" w:rsidP="00E80EC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</w:pPr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慈濟大學</w:t>
      </w:r>
      <w:r w:rsidRPr="004F6A0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 xml:space="preserve"> 人類發展與心理</w:t>
      </w:r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學系</w:t>
      </w:r>
    </w:p>
    <w:p w:rsidR="00E80ECF" w:rsidRDefault="0004667C" w:rsidP="00E80EC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</w:pPr>
      <w:bookmarkStart w:id="0" w:name="_GoBack"/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碩士班</w:t>
      </w:r>
      <w:r w:rsidR="00E80ECF"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學位論文口試作業要點</w:t>
      </w:r>
      <w:bookmarkEnd w:id="0"/>
    </w:p>
    <w:p w:rsidR="00FF0D96" w:rsidRDefault="00FF0D96" w:rsidP="00FF0D96">
      <w:pPr>
        <w:autoSpaceDE w:val="0"/>
        <w:autoSpaceDN w:val="0"/>
        <w:adjustRightInd w:val="0"/>
        <w:spacing w:line="400" w:lineRule="exact"/>
        <w:jc w:val="right"/>
        <w:rPr>
          <w:rFonts w:eastAsia="標楷體" w:hint="eastAsia"/>
          <w:color w:val="0D0D0D"/>
          <w:sz w:val="18"/>
          <w:szCs w:val="18"/>
        </w:rPr>
      </w:pPr>
      <w:r>
        <w:rPr>
          <w:rFonts w:eastAsia="標楷體" w:hint="eastAsia"/>
          <w:color w:val="0D0D0D"/>
          <w:sz w:val="16"/>
        </w:rPr>
        <w:t>105</w:t>
      </w:r>
      <w:r w:rsidRPr="00FE629A">
        <w:rPr>
          <w:rFonts w:eastAsia="標楷體" w:hint="eastAsia"/>
          <w:color w:val="0D0D0D"/>
          <w:sz w:val="16"/>
        </w:rPr>
        <w:t>學年第</w:t>
      </w:r>
      <w:r>
        <w:rPr>
          <w:rFonts w:eastAsia="標楷體" w:hint="eastAsia"/>
          <w:color w:val="0D0D0D"/>
          <w:sz w:val="16"/>
        </w:rPr>
        <w:t>一</w:t>
      </w:r>
      <w:r w:rsidRPr="00FE629A">
        <w:rPr>
          <w:rFonts w:eastAsia="標楷體" w:hint="eastAsia"/>
          <w:color w:val="0D0D0D"/>
          <w:sz w:val="16"/>
        </w:rPr>
        <w:t>學期第</w:t>
      </w:r>
      <w:r>
        <w:rPr>
          <w:rFonts w:eastAsia="標楷體" w:hint="eastAsia"/>
          <w:color w:val="0D0D0D"/>
          <w:sz w:val="16"/>
        </w:rPr>
        <w:t>五</w:t>
      </w:r>
      <w:r w:rsidRPr="00FE629A">
        <w:rPr>
          <w:rFonts w:eastAsia="標楷體" w:hint="eastAsia"/>
          <w:color w:val="0D0D0D"/>
          <w:sz w:val="16"/>
        </w:rPr>
        <w:t>次</w:t>
      </w:r>
      <w:r>
        <w:rPr>
          <w:rFonts w:eastAsia="標楷體" w:hint="eastAsia"/>
          <w:color w:val="0D0D0D"/>
          <w:sz w:val="16"/>
        </w:rPr>
        <w:t>系</w:t>
      </w:r>
      <w:proofErr w:type="gramStart"/>
      <w:r w:rsidRPr="00FE629A">
        <w:rPr>
          <w:rFonts w:eastAsia="標楷體" w:hint="eastAsia"/>
          <w:color w:val="0D0D0D"/>
          <w:sz w:val="16"/>
        </w:rPr>
        <w:t>務</w:t>
      </w:r>
      <w:proofErr w:type="gramEnd"/>
      <w:r w:rsidRPr="00FE629A">
        <w:rPr>
          <w:rFonts w:eastAsia="標楷體" w:hint="eastAsia"/>
          <w:color w:val="0D0D0D"/>
          <w:sz w:val="16"/>
        </w:rPr>
        <w:t>會議</w:t>
      </w:r>
      <w:r>
        <w:rPr>
          <w:rFonts w:eastAsia="標楷體" w:hint="eastAsia"/>
          <w:color w:val="0D0D0D"/>
          <w:sz w:val="16"/>
        </w:rPr>
        <w:t>(106.1.10)</w:t>
      </w:r>
      <w:r w:rsidRPr="00FE629A">
        <w:rPr>
          <w:rFonts w:eastAsia="標楷體" w:hint="eastAsia"/>
          <w:color w:val="0D0D0D"/>
          <w:sz w:val="16"/>
        </w:rPr>
        <w:t>修訂</w:t>
      </w:r>
      <w:r>
        <w:rPr>
          <w:rFonts w:eastAsia="標楷體" w:hint="eastAsia"/>
          <w:color w:val="0D0D0D"/>
          <w:sz w:val="18"/>
          <w:szCs w:val="18"/>
        </w:rPr>
        <w:t>通過</w:t>
      </w:r>
    </w:p>
    <w:p w:rsidR="00FF0D96" w:rsidRPr="0071131F" w:rsidRDefault="00FF0D96" w:rsidP="00FF0D96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Calibri" w:cs="標楷體"/>
          <w:b/>
          <w:color w:val="000000"/>
          <w:kern w:val="0"/>
          <w:sz w:val="28"/>
          <w:szCs w:val="28"/>
        </w:rPr>
      </w:pPr>
    </w:p>
    <w:p w:rsidR="00E80ECF" w:rsidRPr="0071131F" w:rsidRDefault="00E80ECF" w:rsidP="00E80ECF">
      <w:pPr>
        <w:autoSpaceDE w:val="0"/>
        <w:autoSpaceDN w:val="0"/>
        <w:adjustRightInd w:val="0"/>
        <w:ind w:left="851" w:hangingChars="370" w:hanging="851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第一條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依據本校博、碩士學位考試通則，為協助本系碩士班研究生申請學位論文口試，訂定本作業要點。</w:t>
      </w:r>
    </w:p>
    <w:p w:rsidR="00E80ECF" w:rsidRPr="0071131F" w:rsidRDefault="00E80ECF" w:rsidP="00E80ECF">
      <w:pPr>
        <w:autoSpaceDE w:val="0"/>
        <w:autoSpaceDN w:val="0"/>
        <w:adjustRightInd w:val="0"/>
        <w:ind w:left="851" w:hangingChars="370" w:hanging="85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第二條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碩士學位論文口試之申請：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41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一、申請時間：依學校公告學位論文口試申請截止日前提出申請。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41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二、繳交資料：</w:t>
      </w:r>
    </w:p>
    <w:p w:rsidR="00E80ECF" w:rsidRPr="007A6C69" w:rsidRDefault="00E80ECF" w:rsidP="00E80ECF">
      <w:pPr>
        <w:autoSpaceDE w:val="0"/>
        <w:autoSpaceDN w:val="0"/>
        <w:adjustRightInd w:val="0"/>
        <w:ind w:leftChars="531" w:left="1418" w:hangingChars="60" w:hanging="144"/>
        <w:rPr>
          <w:rFonts w:ascii="標楷體" w:eastAsia="標楷體" w:cs="標楷體"/>
          <w:color w:val="000000"/>
          <w:kern w:val="0"/>
          <w:szCs w:val="24"/>
        </w:rPr>
      </w:pPr>
      <w:r w:rsidRPr="007A6C69">
        <w:rPr>
          <w:rFonts w:ascii="標楷體" w:eastAsia="標楷體" w:cs="標楷體" w:hint="eastAsia"/>
          <w:color w:val="000000"/>
          <w:kern w:val="0"/>
          <w:szCs w:val="24"/>
        </w:rPr>
        <w:t>碩士學位論文考試委員名冊申請表：一份。</w:t>
      </w:r>
    </w:p>
    <w:p w:rsidR="00E80ECF" w:rsidRPr="007A6C69" w:rsidRDefault="00E80ECF" w:rsidP="00E80ECF">
      <w:pPr>
        <w:autoSpaceDE w:val="0"/>
        <w:autoSpaceDN w:val="0"/>
        <w:adjustRightInd w:val="0"/>
        <w:ind w:leftChars="531" w:left="1418" w:hangingChars="60" w:hanging="144"/>
        <w:rPr>
          <w:rFonts w:ascii="標楷體" w:eastAsia="標楷體" w:cs="標楷體"/>
          <w:color w:val="000000"/>
          <w:kern w:val="0"/>
          <w:szCs w:val="24"/>
        </w:rPr>
      </w:pPr>
      <w:r w:rsidRPr="007A6C69">
        <w:rPr>
          <w:rFonts w:eastAsia="標楷體"/>
          <w:color w:val="000000"/>
          <w:kern w:val="0"/>
          <w:szCs w:val="24"/>
        </w:rPr>
        <w:t>*</w:t>
      </w:r>
      <w:r w:rsidRPr="007A6C69">
        <w:rPr>
          <w:rFonts w:ascii="標楷體" w:eastAsia="標楷體" w:cs="標楷體" w:hint="eastAsia"/>
          <w:color w:val="000000"/>
          <w:kern w:val="0"/>
          <w:szCs w:val="24"/>
        </w:rPr>
        <w:t>論文初稿</w:t>
      </w:r>
      <w:proofErr w:type="gramStart"/>
      <w:r w:rsidRPr="007A6C69">
        <w:rPr>
          <w:rFonts w:ascii="標楷體" w:eastAsia="標楷體" w:cs="標楷體" w:hint="eastAsia"/>
          <w:color w:val="000000"/>
          <w:kern w:val="0"/>
          <w:szCs w:val="24"/>
        </w:rPr>
        <w:t>最遲需於</w:t>
      </w:r>
      <w:proofErr w:type="gramEnd"/>
      <w:r w:rsidRPr="007A6C69">
        <w:rPr>
          <w:rFonts w:ascii="標楷體" w:eastAsia="標楷體" w:cs="標楷體" w:hint="eastAsia"/>
          <w:color w:val="000000"/>
          <w:kern w:val="0"/>
          <w:szCs w:val="24"/>
        </w:rPr>
        <w:t>口試二</w:t>
      </w:r>
      <w:proofErr w:type="gramStart"/>
      <w:r w:rsidRPr="007A6C69">
        <w:rPr>
          <w:rFonts w:ascii="標楷體" w:eastAsia="標楷體" w:cs="標楷體" w:hint="eastAsia"/>
          <w:color w:val="000000"/>
          <w:kern w:val="0"/>
          <w:szCs w:val="24"/>
        </w:rPr>
        <w:t>週</w:t>
      </w:r>
      <w:proofErr w:type="gramEnd"/>
      <w:r w:rsidRPr="007A6C69">
        <w:rPr>
          <w:rFonts w:ascii="標楷體" w:eastAsia="標楷體" w:cs="標楷體" w:hint="eastAsia"/>
          <w:color w:val="000000"/>
          <w:kern w:val="0"/>
          <w:szCs w:val="24"/>
        </w:rPr>
        <w:t>前自行分送指導教授、口試委員。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41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三、考試委員：</w:t>
      </w:r>
    </w:p>
    <w:p w:rsidR="00E80ECF" w:rsidRPr="0071131F" w:rsidRDefault="00E80ECF" w:rsidP="00FF0D96">
      <w:pPr>
        <w:autoSpaceDE w:val="0"/>
        <w:autoSpaceDN w:val="0"/>
        <w:adjustRightInd w:val="0"/>
        <w:ind w:leftChars="531" w:left="1699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人數：指導教授與共同指導教授為當然委員，但不得擔任召集人，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另需有二至三人組成考試審查委員，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且至少有一位審查委員為校外委員。</w:t>
      </w:r>
      <w:r w:rsidRPr="007A6C69">
        <w:rPr>
          <w:rFonts w:ascii="標楷體" w:eastAsia="標楷體" w:cs="標楷體" w:hint="eastAsia"/>
          <w:color w:val="000000"/>
          <w:kern w:val="0"/>
          <w:sz w:val="23"/>
          <w:szCs w:val="23"/>
        </w:rPr>
        <w:t>兼任教師得為校外委員。</w:t>
      </w:r>
    </w:p>
    <w:p w:rsidR="00E80ECF" w:rsidRPr="0071131F" w:rsidRDefault="00E80ECF" w:rsidP="00E80ECF">
      <w:pPr>
        <w:autoSpaceDE w:val="0"/>
        <w:autoSpaceDN w:val="0"/>
        <w:adjustRightInd w:val="0"/>
        <w:ind w:leftChars="532" w:left="1700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資格：除對碩士班研究生所提論文學科、創作、展演或技術報告有專門研究外，並應具有下列資格之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E80ECF" w:rsidRPr="0071131F" w:rsidRDefault="00E80ECF" w:rsidP="00E80ECF">
      <w:pPr>
        <w:autoSpaceDE w:val="0"/>
        <w:autoSpaceDN w:val="0"/>
        <w:adjustRightInd w:val="0"/>
        <w:ind w:leftChars="708" w:left="1699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1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、曾任教授或副教授者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。</w:t>
      </w:r>
    </w:p>
    <w:p w:rsidR="00E80ECF" w:rsidRPr="0071131F" w:rsidRDefault="00E80ECF" w:rsidP="00E80ECF">
      <w:pPr>
        <w:autoSpaceDE w:val="0"/>
        <w:autoSpaceDN w:val="0"/>
        <w:adjustRightInd w:val="0"/>
        <w:ind w:leftChars="709" w:left="2127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2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、擔任中央研究院院士或曾任中央研究院研究研究員、副研究員者。</w:t>
      </w:r>
    </w:p>
    <w:p w:rsidR="00E80ECF" w:rsidRPr="0071131F" w:rsidRDefault="00E80ECF" w:rsidP="00E80ECF">
      <w:pPr>
        <w:autoSpaceDE w:val="0"/>
        <w:autoSpaceDN w:val="0"/>
        <w:adjustRightInd w:val="0"/>
        <w:ind w:leftChars="709" w:left="2127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3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、獲有博士學位，在學術上著有成就者。</w:t>
      </w:r>
    </w:p>
    <w:p w:rsidR="00E80ECF" w:rsidRPr="0071131F" w:rsidRDefault="00E80ECF" w:rsidP="00E80ECF">
      <w:pPr>
        <w:autoSpaceDE w:val="0"/>
        <w:autoSpaceDN w:val="0"/>
        <w:adjustRightInd w:val="0"/>
        <w:ind w:leftChars="709" w:left="2127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4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、屬於稀少性或特殊性學科，在學術或專業上著有成就者。</w:t>
      </w:r>
    </w:p>
    <w:p w:rsidR="00E80ECF" w:rsidRDefault="00E80ECF" w:rsidP="00E80ECF">
      <w:pPr>
        <w:autoSpaceDE w:val="0"/>
        <w:autoSpaceDN w:val="0"/>
        <w:adjustRightInd w:val="0"/>
        <w:ind w:leftChars="707" w:left="1697" w:firstLineChars="1" w:firstLine="2"/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</w:pP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前項第三款、第四款</w:t>
      </w:r>
      <w:proofErr w:type="gramStart"/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之提聘資格</w:t>
      </w:r>
      <w:proofErr w:type="gramEnd"/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認定標準，由各系</w:t>
      </w:r>
      <w:r w:rsidRPr="005533D4">
        <w:rPr>
          <w:rFonts w:ascii="標楷體" w:eastAsia="標楷體" w:hAnsi="Calibri" w:cs="標楷體"/>
          <w:color w:val="000000"/>
          <w:kern w:val="0"/>
          <w:sz w:val="23"/>
          <w:szCs w:val="23"/>
        </w:rPr>
        <w:t>(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所</w:t>
      </w:r>
      <w:r w:rsidRPr="005533D4">
        <w:rPr>
          <w:rFonts w:ascii="標楷體" w:eastAsia="標楷體" w:hAnsi="Calibri" w:cs="標楷體"/>
          <w:color w:val="000000"/>
          <w:kern w:val="0"/>
          <w:sz w:val="23"/>
          <w:szCs w:val="23"/>
        </w:rPr>
        <w:t>)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會議訂定之。</w:t>
      </w:r>
    </w:p>
    <w:p w:rsidR="00E80ECF" w:rsidRPr="0071131F" w:rsidRDefault="00E80ECF" w:rsidP="00FF0D96">
      <w:pPr>
        <w:autoSpaceDE w:val="0"/>
        <w:autoSpaceDN w:val="0"/>
        <w:adjustRightInd w:val="0"/>
        <w:ind w:leftChars="709" w:left="1985" w:hangingChars="123" w:hanging="283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hAnsi="新細明體" w:cs="標楷體" w:hint="eastAsia"/>
          <w:color w:val="000000"/>
          <w:kern w:val="0"/>
          <w:sz w:val="23"/>
          <w:szCs w:val="23"/>
        </w:rPr>
        <w:t>※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經系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Pr="00CD26E0">
        <w:rPr>
          <w:rFonts w:ascii="標楷體" w:eastAsia="標楷體" w:hAnsi="標楷體"/>
          <w:color w:val="000000"/>
          <w:sz w:val="23"/>
          <w:szCs w:val="23"/>
        </w:rPr>
        <w:t>10</w:t>
      </w:r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5學年度上學期 第五次系</w:t>
      </w:r>
      <w:proofErr w:type="gramStart"/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務</w:t>
      </w:r>
      <w:proofErr w:type="gramEnd"/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會議</w:t>
      </w:r>
      <w:r>
        <w:rPr>
          <w:rFonts w:ascii="標楷體" w:eastAsia="標楷體" w:hAnsi="標楷體" w:hint="eastAsia"/>
          <w:color w:val="000000"/>
          <w:sz w:val="23"/>
          <w:szCs w:val="23"/>
        </w:rPr>
        <w:t>-</w:t>
      </w:r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106/1/10)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討論決議訂定考試委員具有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博士學位</w:t>
      </w:r>
      <w:r>
        <w:rPr>
          <w:rFonts w:ascii="新細明體" w:hAnsi="新細明體" w:cs="標楷體" w:hint="eastAsia"/>
          <w:color w:val="000000"/>
          <w:kern w:val="0"/>
          <w:sz w:val="23"/>
          <w:szCs w:val="23"/>
        </w:rPr>
        <w:t>、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助理教授或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在學術上著有成就者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均可擔任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。</w:t>
      </w:r>
    </w:p>
    <w:p w:rsidR="00E80ECF" w:rsidRPr="0071131F" w:rsidRDefault="00E80ECF" w:rsidP="00E80ECF">
      <w:pPr>
        <w:autoSpaceDE w:val="0"/>
        <w:autoSpaceDN w:val="0"/>
        <w:adjustRightInd w:val="0"/>
        <w:ind w:left="851" w:hangingChars="370" w:hanging="85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第三條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提出學位論文口試申請後，因故需更改論文題目、口試日期、時間、地點及口試委員，請填寫「</w:t>
      </w:r>
      <w:r w:rsidRPr="00C61875">
        <w:rPr>
          <w:rFonts w:ascii="標楷體" w:eastAsia="標楷體" w:hAnsi="標楷體" w:cs="DFKaiShu-SB-Estd-BF" w:hint="eastAsia"/>
          <w:kern w:val="0"/>
          <w:szCs w:val="24"/>
        </w:rPr>
        <w:t>學位論文考試異動申請表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」，以資辦理。</w:t>
      </w:r>
    </w:p>
    <w:p w:rsidR="00E80ECF" w:rsidRPr="0071131F" w:rsidRDefault="00E80ECF" w:rsidP="00E80E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第四條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舉行時間及方式：</w:t>
      </w:r>
    </w:p>
    <w:p w:rsidR="00E80ECF" w:rsidRPr="0071131F" w:rsidRDefault="00E80ECF" w:rsidP="00E80ECF">
      <w:pPr>
        <w:autoSpaceDE w:val="0"/>
        <w:autoSpaceDN w:val="0"/>
        <w:adjustRightInd w:val="0"/>
        <w:ind w:leftChars="295" w:left="1131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一、舉行時間：依學校公告日前舉行結束。</w:t>
      </w:r>
    </w:p>
    <w:p w:rsidR="00E80ECF" w:rsidRDefault="00E80ECF" w:rsidP="00E80ECF">
      <w:pPr>
        <w:autoSpaceDE w:val="0"/>
        <w:autoSpaceDN w:val="0"/>
        <w:adjustRightInd w:val="0"/>
        <w:ind w:leftChars="295" w:left="1131" w:hangingChars="184" w:hanging="423"/>
        <w:rPr>
          <w:rFonts w:ascii="標楷體" w:eastAsia="標楷體" w:cs="標楷體" w:hint="eastAsia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二、舉行方式：以公開方式舉行碩士學位論文口試，考試委員應親自出席，不得委託他人為代表。</w:t>
      </w:r>
    </w:p>
    <w:p w:rsidR="00E80ECF" w:rsidRPr="0071131F" w:rsidRDefault="00E80ECF" w:rsidP="00E80ECF">
      <w:pPr>
        <w:autoSpaceDE w:val="0"/>
        <w:autoSpaceDN w:val="0"/>
        <w:adjustRightInd w:val="0"/>
        <w:ind w:leftChars="295" w:left="1131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、舉行地點：以本校花蓮校區為原則。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E80ECF" w:rsidRDefault="00E80ECF" w:rsidP="00E80ECF">
      <w:pPr>
        <w:autoSpaceDE w:val="0"/>
        <w:autoSpaceDN w:val="0"/>
        <w:adjustRightInd w:val="0"/>
        <w:ind w:leftChars="295" w:left="1131" w:hangingChars="184" w:hanging="423"/>
        <w:rPr>
          <w:rFonts w:ascii="標楷體" w:eastAsia="標楷體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四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、其他準備事宜：</w:t>
      </w:r>
    </w:p>
    <w:p w:rsidR="00E80ECF" w:rsidRPr="0071131F" w:rsidRDefault="00E80ECF" w:rsidP="00E80ECF">
      <w:pPr>
        <w:autoSpaceDE w:val="0"/>
        <w:autoSpaceDN w:val="0"/>
        <w:adjustRightInd w:val="0"/>
        <w:ind w:leftChars="473" w:left="1560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校方</w:t>
      </w:r>
      <w:r w:rsidRPr="007A6C69">
        <w:rPr>
          <w:rFonts w:ascii="標楷體" w:eastAsia="標楷體" w:cs="標楷體" w:hint="eastAsia"/>
          <w:color w:val="000000"/>
          <w:kern w:val="0"/>
          <w:sz w:val="23"/>
          <w:szCs w:val="23"/>
        </w:rPr>
        <w:t>僅支付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一位校內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試委員及一位校外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試委員之口試費用，指導教授於口試通過後得由校方支付論文指導費，超過三位以上之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第四位起之</w:t>
      </w:r>
      <w:proofErr w:type="gramEnd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試委員費由學生自付。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此外，</w:t>
      </w:r>
      <w:proofErr w:type="gramEnd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學校僅支付一次論文指導費及口試費。</w:t>
      </w:r>
    </w:p>
    <w:p w:rsidR="00E80ECF" w:rsidRPr="0071131F" w:rsidRDefault="00E80ECF" w:rsidP="00E80ECF">
      <w:pPr>
        <w:autoSpaceDE w:val="0"/>
        <w:autoSpaceDN w:val="0"/>
        <w:adjustRightInd w:val="0"/>
        <w:ind w:leftChars="473" w:left="1560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 xml:space="preserve"> (</w:t>
      </w:r>
      <w:r>
        <w:rPr>
          <w:rFonts w:eastAsia="標楷體" w:hint="eastAsia"/>
          <w:color w:val="000000"/>
          <w:kern w:val="0"/>
          <w:sz w:val="23"/>
          <w:szCs w:val="23"/>
        </w:rPr>
        <w:t>二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口試所需場地，請於提出申請時一併辦理預借。</w:t>
      </w:r>
    </w:p>
    <w:p w:rsidR="00E80ECF" w:rsidRPr="0071131F" w:rsidRDefault="00E80ECF" w:rsidP="00E80ECF">
      <w:pPr>
        <w:autoSpaceDE w:val="0"/>
        <w:autoSpaceDN w:val="0"/>
        <w:adjustRightInd w:val="0"/>
        <w:ind w:leftChars="473" w:left="1560" w:hangingChars="185" w:hanging="42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 xml:space="preserve"> (</w:t>
      </w:r>
      <w:r>
        <w:rPr>
          <w:rFonts w:eastAsia="標楷體" w:hint="eastAsia"/>
          <w:color w:val="000000"/>
          <w:kern w:val="0"/>
          <w:sz w:val="23"/>
          <w:szCs w:val="23"/>
        </w:rPr>
        <w:t>三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若需發公文至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試委員及其服務機關，最晚請研究生於口試前三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週</w:t>
      </w:r>
      <w:proofErr w:type="gramEnd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告知所助理。</w:t>
      </w:r>
    </w:p>
    <w:p w:rsidR="00E80ECF" w:rsidRPr="0071131F" w:rsidRDefault="00E80ECF" w:rsidP="00E80E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第五條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辦理學位考試，應符合左列規定：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lastRenderedPageBreak/>
        <w:t>(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研究生學位考試之考試方式以口試行之。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學位考試成績以七十分為及格，一百分為滿分；評定以一次為限，以出席委員評定分數平均決定之。但有二分之一（含）以上委員評定為不及格者，以不及格論。</w:t>
      </w:r>
    </w:p>
    <w:p w:rsidR="00E80ECF" w:rsidRPr="007A6C69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A6C69">
        <w:rPr>
          <w:rFonts w:ascii="標楷體" w:eastAsia="標楷體" w:cs="標楷體" w:hint="eastAsia"/>
          <w:color w:val="000000"/>
          <w:kern w:val="0"/>
          <w:sz w:val="23"/>
          <w:szCs w:val="23"/>
        </w:rPr>
        <w:t>學位考試成績不及格，其修業期限尚未屆滿者，得於次學期或次學年重考，重考以一次為限；重考成績仍不及格者，應令退學。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>
        <w:rPr>
          <w:rFonts w:eastAsia="標楷體" w:hint="eastAsia"/>
          <w:color w:val="000000"/>
          <w:kern w:val="0"/>
          <w:sz w:val="23"/>
          <w:szCs w:val="23"/>
        </w:rPr>
        <w:t>四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學位考試必須評定成績；其未評定成績者，以考試不及格論。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>
        <w:rPr>
          <w:rFonts w:eastAsia="標楷體" w:hint="eastAsia"/>
          <w:color w:val="000000"/>
          <w:kern w:val="0"/>
          <w:sz w:val="23"/>
          <w:szCs w:val="23"/>
        </w:rPr>
        <w:t>五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論文有抄襲或舞弊情事，經學位考試委員會審查確定者，學位考試成績以不及格論。</w:t>
      </w:r>
    </w:p>
    <w:p w:rsidR="00E80ECF" w:rsidRPr="0071131F" w:rsidRDefault="00E80ECF" w:rsidP="00E80ECF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>
        <w:rPr>
          <w:rFonts w:eastAsia="標楷體" w:hint="eastAsia"/>
          <w:color w:val="000000"/>
          <w:kern w:val="0"/>
          <w:sz w:val="23"/>
          <w:szCs w:val="23"/>
        </w:rPr>
        <w:t>六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已於國內、外取得學位之論文，不得作為學位授予法第六條第一項、第二項、第七條第二項之論文及第十條之專業論文。</w:t>
      </w:r>
    </w:p>
    <w:p w:rsidR="00E80ECF" w:rsidRDefault="00E80ECF" w:rsidP="00E80ECF">
      <w:pPr>
        <w:spacing w:after="120"/>
        <w:ind w:left="851" w:right="440" w:hangingChars="370" w:hanging="851"/>
        <w:rPr>
          <w:rFonts w:ascii="標楷體" w:eastAsia="標楷體" w:hAnsi="標楷體" w:hint="eastAsia"/>
          <w:b/>
          <w:kern w:val="0"/>
          <w:sz w:val="26"/>
          <w:szCs w:val="26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第六條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學位考試每學期舉行一次，其日程由各所訂定，惟至遲應於學期結束</w:t>
      </w: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第一學期為一月三十一日、第二學期為七月三十一日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</w:p>
    <w:p w:rsidR="00E80ECF" w:rsidRPr="007F464A" w:rsidRDefault="00E80ECF" w:rsidP="00E80ECF">
      <w:pPr>
        <w:autoSpaceDE w:val="0"/>
        <w:autoSpaceDN w:val="0"/>
        <w:adjustRightInd w:val="0"/>
        <w:ind w:left="850" w:hangingChars="354" w:hanging="850"/>
        <w:rPr>
          <w:rFonts w:ascii="標楷體" w:eastAsia="標楷體" w:hAnsi="標楷體" w:cs="DFKai-SB"/>
          <w:color w:val="000000"/>
          <w:kern w:val="0"/>
          <w:szCs w:val="24"/>
        </w:rPr>
      </w:pP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第七條</w:t>
      </w:r>
      <w:r>
        <w:rPr>
          <w:rFonts w:ascii="標楷體" w:eastAsia="標楷體" w:hAnsi="標楷體" w:cs="DFKai-SB" w:hint="eastAsia"/>
          <w:color w:val="000000"/>
          <w:kern w:val="0"/>
          <w:szCs w:val="24"/>
        </w:rPr>
        <w:t xml:space="preserve"> </w:t>
      </w: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各研究所應於學位考試舉行後，將學位考試成績至遲於學期結束前送達教務處登錄。</w:t>
      </w:r>
    </w:p>
    <w:p w:rsidR="00E80ECF" w:rsidRPr="007F464A" w:rsidRDefault="00E80ECF" w:rsidP="00E80ECF">
      <w:pPr>
        <w:autoSpaceDE w:val="0"/>
        <w:autoSpaceDN w:val="0"/>
        <w:adjustRightInd w:val="0"/>
        <w:ind w:leftChars="354" w:left="850" w:firstLine="1"/>
        <w:rPr>
          <w:rFonts w:ascii="標楷體" w:eastAsia="標楷體" w:hAnsi="標楷體" w:cs="DFKai-SB"/>
          <w:color w:val="000000"/>
          <w:kern w:val="0"/>
          <w:szCs w:val="24"/>
        </w:rPr>
      </w:pPr>
      <w:r w:rsidRPr="007A6C69">
        <w:rPr>
          <w:rFonts w:ascii="標楷體" w:eastAsia="標楷體" w:hAnsi="標楷體" w:cs="DFKai-SB"/>
          <w:color w:val="000000"/>
          <w:kern w:val="0"/>
          <w:szCs w:val="24"/>
        </w:rPr>
        <w:t>研究生應於規定期限內繳交附有考試委員簽字通過之論文，並同時完成離校手續，</w:t>
      </w: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其期限為第一學期為一月三十一日、第二學期為八月三十一日前。</w:t>
      </w:r>
    </w:p>
    <w:p w:rsidR="00E80ECF" w:rsidRPr="007F464A" w:rsidRDefault="00E80ECF" w:rsidP="00E80ECF">
      <w:pPr>
        <w:autoSpaceDE w:val="0"/>
        <w:autoSpaceDN w:val="0"/>
        <w:adjustRightInd w:val="0"/>
        <w:ind w:leftChars="354" w:left="850" w:firstLine="1"/>
        <w:rPr>
          <w:rFonts w:ascii="標楷體" w:eastAsia="標楷體" w:hAnsi="標楷體" w:cs="DFKai-SB"/>
          <w:color w:val="000000"/>
          <w:kern w:val="0"/>
          <w:szCs w:val="24"/>
        </w:rPr>
      </w:pP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未依前項期限繳交學位考試成績、論文或辦理離校手續且未達修業最高年限者，該次學位考試之舉行仍予以計算，但次學期仍應註冊，並在欲畢業之學期向教務處提出申請，於該學期繳交論文最後期限之前繳交，屬該學期畢業。至修業最高年限屆滿時仍未繳交學位考試成績、論文或未辦理離校手續者，該學位考試以不及格論，並依規定退學。</w:t>
      </w:r>
    </w:p>
    <w:p w:rsidR="00E80ECF" w:rsidRPr="007F464A" w:rsidRDefault="00E80ECF" w:rsidP="00E80ECF">
      <w:pPr>
        <w:autoSpaceDE w:val="0"/>
        <w:autoSpaceDN w:val="0"/>
        <w:adjustRightInd w:val="0"/>
        <w:ind w:left="850" w:hangingChars="354" w:hanging="850"/>
        <w:rPr>
          <w:rFonts w:ascii="標楷體" w:eastAsia="標楷體" w:hAnsi="標楷體" w:cs="DFKai-SB"/>
          <w:color w:val="000000"/>
          <w:kern w:val="0"/>
          <w:szCs w:val="24"/>
        </w:rPr>
      </w:pP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第八條</w:t>
      </w:r>
      <w:r>
        <w:rPr>
          <w:rFonts w:ascii="標楷體" w:eastAsia="標楷體" w:hAnsi="標楷體" w:cs="DFKai-SB" w:hint="eastAsia"/>
          <w:color w:val="000000"/>
          <w:kern w:val="0"/>
          <w:szCs w:val="24"/>
        </w:rPr>
        <w:t xml:space="preserve"> </w:t>
      </w: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已申請學位考試之研究生，若因故無法於該學期內完成學位考試時，應於申請學位考試日期前二</w:t>
      </w:r>
      <w:proofErr w:type="gramStart"/>
      <w:r w:rsidRPr="007F464A">
        <w:rPr>
          <w:rFonts w:ascii="標楷體" w:eastAsia="標楷體" w:hAnsi="標楷體" w:cs="DFKai-SB"/>
          <w:color w:val="000000"/>
          <w:kern w:val="0"/>
          <w:szCs w:val="24"/>
        </w:rPr>
        <w:t>週</w:t>
      </w:r>
      <w:proofErr w:type="gramEnd"/>
      <w:r w:rsidRPr="007F464A">
        <w:rPr>
          <w:rFonts w:ascii="標楷體" w:eastAsia="標楷體" w:hAnsi="標楷體" w:cs="DFKai-SB"/>
          <w:color w:val="000000"/>
          <w:kern w:val="0"/>
          <w:szCs w:val="24"/>
        </w:rPr>
        <w:t>，報請學校撤銷該學期學位考試之申請。逾期未撤銷者，以一次不及格論。</w:t>
      </w:r>
    </w:p>
    <w:p w:rsidR="00E80ECF" w:rsidRPr="007F464A" w:rsidRDefault="00E80ECF" w:rsidP="00E80ECF">
      <w:pPr>
        <w:autoSpaceDE w:val="0"/>
        <w:autoSpaceDN w:val="0"/>
        <w:adjustRightInd w:val="0"/>
        <w:ind w:left="850" w:hangingChars="354" w:hanging="850"/>
        <w:rPr>
          <w:rFonts w:ascii="標楷體" w:eastAsia="標楷體" w:hAnsi="標楷體" w:cs="DFKai-SB"/>
          <w:color w:val="000000"/>
          <w:kern w:val="0"/>
          <w:szCs w:val="24"/>
        </w:rPr>
      </w:pP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第九條</w:t>
      </w:r>
      <w:r>
        <w:rPr>
          <w:rFonts w:ascii="標楷體" w:eastAsia="標楷體" w:hAnsi="標楷體" w:cs="DFKai-SB" w:hint="eastAsia"/>
          <w:color w:val="000000"/>
          <w:kern w:val="0"/>
          <w:szCs w:val="24"/>
        </w:rPr>
        <w:t xml:space="preserve"> </w:t>
      </w: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已授予之學位，如發現論文、創作、展演、書面報告或技術報告等有抄襲或舞弊情事，經調查屬實者，應予撤銷並追繳其已發之學位證書。為研究生三親等內親屬或重大利害關係人，應迴避不得擔任該生之指導教授或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F464A">
        <w:rPr>
          <w:rFonts w:ascii="標楷體" w:eastAsia="標楷體" w:hAnsi="標楷體" w:cs="DFKai-SB"/>
          <w:color w:val="000000"/>
          <w:kern w:val="0"/>
          <w:szCs w:val="24"/>
        </w:rPr>
        <w:t>試委員，經發現者將撤銷其資格；如已完成口試，則該次口試成績無效；如已授予學位，將撤銷學位並追繳已發之證書，並將撤銷與註銷事項，通知其他大專校院及相關機關（構）。</w:t>
      </w:r>
    </w:p>
    <w:p w:rsidR="00E80ECF" w:rsidRDefault="00E80ECF" w:rsidP="00E80ECF">
      <w:pPr>
        <w:spacing w:after="120"/>
        <w:ind w:right="440"/>
        <w:rPr>
          <w:rFonts w:ascii="DFKai-SB" w:hAnsi="DFKai-SB" w:cs="DFKai-SB" w:hint="eastAsia"/>
          <w:color w:val="000000"/>
          <w:kern w:val="0"/>
          <w:sz w:val="23"/>
          <w:szCs w:val="23"/>
        </w:rPr>
      </w:pPr>
      <w:r w:rsidRPr="00BB6E2F">
        <w:rPr>
          <w:rFonts w:ascii="標楷體" w:eastAsia="標楷體" w:hAnsi="標楷體" w:cs="DFKai-SB"/>
          <w:color w:val="000000"/>
          <w:kern w:val="0"/>
          <w:szCs w:val="24"/>
        </w:rPr>
        <w:t>第十條</w:t>
      </w:r>
      <w:r>
        <w:rPr>
          <w:rFonts w:ascii="標楷體" w:eastAsia="標楷體" w:hAnsi="標楷體" w:cs="DFKai-SB" w:hint="eastAsia"/>
          <w:color w:val="000000"/>
          <w:kern w:val="0"/>
          <w:szCs w:val="24"/>
        </w:rPr>
        <w:t xml:space="preserve"> </w:t>
      </w:r>
      <w:r w:rsidRPr="00BB6E2F">
        <w:rPr>
          <w:rFonts w:ascii="標楷體" w:eastAsia="標楷體" w:hAnsi="標楷體" w:cs="DFKai-SB"/>
          <w:color w:val="000000"/>
          <w:kern w:val="0"/>
          <w:szCs w:val="24"/>
        </w:rPr>
        <w:t>本</w:t>
      </w:r>
      <w:r>
        <w:rPr>
          <w:rFonts w:ascii="標楷體" w:eastAsia="標楷體" w:hAnsi="標楷體" w:cs="DFKai-SB" w:hint="eastAsia"/>
          <w:color w:val="000000"/>
          <w:kern w:val="0"/>
          <w:szCs w:val="24"/>
        </w:rPr>
        <w:t>要點</w:t>
      </w:r>
      <w:r w:rsidRPr="00BB6E2F">
        <w:rPr>
          <w:rFonts w:ascii="標楷體" w:eastAsia="標楷體" w:hAnsi="標楷體" w:cs="DFKai-SB"/>
          <w:color w:val="000000"/>
          <w:kern w:val="0"/>
          <w:szCs w:val="24"/>
        </w:rPr>
        <w:t>經系</w:t>
      </w:r>
      <w:proofErr w:type="gramStart"/>
      <w:r w:rsidRPr="00BB6E2F">
        <w:rPr>
          <w:rFonts w:ascii="標楷體" w:eastAsia="標楷體" w:hAnsi="標楷體" w:cs="DFKai-SB"/>
          <w:color w:val="000000"/>
          <w:kern w:val="0"/>
          <w:szCs w:val="24"/>
        </w:rPr>
        <w:t>務</w:t>
      </w:r>
      <w:proofErr w:type="gramEnd"/>
      <w:r w:rsidRPr="00BB6E2F">
        <w:rPr>
          <w:rFonts w:ascii="標楷體" w:eastAsia="標楷體" w:hAnsi="標楷體" w:cs="DFKai-SB"/>
          <w:color w:val="000000"/>
          <w:kern w:val="0"/>
          <w:szCs w:val="24"/>
        </w:rPr>
        <w:t>會議通過後，陳請系主任核定後公布實施，修正時亦同。</w:t>
      </w:r>
    </w:p>
    <w:p w:rsidR="00E732A3" w:rsidRPr="00E80ECF" w:rsidRDefault="00E732A3"/>
    <w:sectPr w:rsidR="00E732A3" w:rsidRPr="00E80ECF" w:rsidSect="00FF0D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F"/>
    <w:rsid w:val="0004667C"/>
    <w:rsid w:val="00524C9B"/>
    <w:rsid w:val="006F1A7B"/>
    <w:rsid w:val="00E732A3"/>
    <w:rsid w:val="00E80ECF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F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F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1</cp:revision>
  <dcterms:created xsi:type="dcterms:W3CDTF">2017-05-10T02:42:00Z</dcterms:created>
  <dcterms:modified xsi:type="dcterms:W3CDTF">2017-05-10T02:46:00Z</dcterms:modified>
</cp:coreProperties>
</file>